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D6687C">
        <w:rPr>
          <w:b/>
          <w:noProof/>
          <w:sz w:val="24"/>
        </w:rPr>
        <w:t>6bis-e</w:t>
      </w:r>
      <w:r w:rsidRPr="007A171D">
        <w:rPr>
          <w:b/>
          <w:noProof/>
          <w:sz w:val="24"/>
        </w:rPr>
        <w:tab/>
      </w:r>
      <w:r w:rsidR="0073657B" w:rsidRPr="0073657B">
        <w:rPr>
          <w:b/>
          <w:noProof/>
          <w:sz w:val="24"/>
        </w:rPr>
        <w:t>R4-2305612</w:t>
      </w:r>
      <w:bookmarkStart w:id="0" w:name="_GoBack"/>
      <w:bookmarkEnd w:id="0"/>
    </w:p>
    <w:p w:rsidR="004D1211" w:rsidRPr="00905B0F" w:rsidRDefault="00D6687C" w:rsidP="004D1211">
      <w:pPr>
        <w:pStyle w:val="CRCoverPage"/>
        <w:tabs>
          <w:tab w:val="right" w:pos="9639"/>
        </w:tabs>
        <w:spacing w:after="0"/>
        <w:rPr>
          <w:b/>
          <w:noProof/>
          <w:sz w:val="24"/>
        </w:rPr>
      </w:pPr>
      <w:r>
        <w:rPr>
          <w:rFonts w:eastAsia="宋体" w:cs="Arial"/>
          <w:b/>
          <w:sz w:val="24"/>
          <w:szCs w:val="24"/>
          <w:lang w:eastAsia="zh-CN"/>
        </w:rPr>
        <w:t>e-meeting</w:t>
      </w:r>
      <w:r w:rsidR="00B15A0A">
        <w:rPr>
          <w:rFonts w:eastAsia="宋体" w:cs="Arial"/>
          <w:b/>
          <w:sz w:val="24"/>
          <w:szCs w:val="24"/>
          <w:lang w:eastAsia="zh-CN"/>
        </w:rPr>
        <w:t>,</w:t>
      </w:r>
      <w:r w:rsidR="00B15A0A" w:rsidRPr="00E13633">
        <w:rPr>
          <w:rFonts w:eastAsia="宋体" w:cs="Arial"/>
          <w:b/>
          <w:sz w:val="24"/>
          <w:szCs w:val="24"/>
          <w:lang w:eastAsia="zh-CN"/>
        </w:rPr>
        <w:t xml:space="preserve"> </w:t>
      </w:r>
      <w:r>
        <w:rPr>
          <w:rFonts w:eastAsia="宋体" w:cs="Arial"/>
          <w:b/>
          <w:sz w:val="24"/>
          <w:szCs w:val="24"/>
          <w:lang w:eastAsia="zh-CN"/>
        </w:rPr>
        <w:t>April</w:t>
      </w:r>
      <w:r w:rsidR="00B15A0A">
        <w:rPr>
          <w:rFonts w:eastAsia="宋体" w:cs="Arial"/>
          <w:b/>
          <w:sz w:val="24"/>
          <w:szCs w:val="24"/>
          <w:lang w:eastAsia="zh-CN"/>
        </w:rPr>
        <w:t xml:space="preserve"> </w:t>
      </w:r>
      <w:r w:rsidR="002910C5">
        <w:rPr>
          <w:rFonts w:eastAsia="宋体" w:cs="Arial"/>
          <w:b/>
          <w:sz w:val="24"/>
          <w:szCs w:val="24"/>
          <w:lang w:eastAsia="zh-CN"/>
        </w:rPr>
        <w:t>1</w:t>
      </w:r>
      <w:r w:rsidR="00B15A0A">
        <w:rPr>
          <w:rFonts w:eastAsia="宋体" w:cs="Arial"/>
          <w:b/>
          <w:sz w:val="24"/>
          <w:szCs w:val="24"/>
          <w:lang w:eastAsia="zh-CN"/>
        </w:rPr>
        <w:t>7</w:t>
      </w:r>
      <w:r w:rsidR="00B15A0A" w:rsidRPr="00E13633">
        <w:rPr>
          <w:rFonts w:eastAsia="宋体" w:cs="Arial"/>
          <w:b/>
          <w:sz w:val="24"/>
          <w:szCs w:val="24"/>
          <w:lang w:eastAsia="zh-CN"/>
        </w:rPr>
        <w:t xml:space="preserve"> – </w:t>
      </w:r>
      <w:r w:rsidR="002910C5">
        <w:rPr>
          <w:rFonts w:eastAsia="宋体" w:cs="Arial"/>
          <w:b/>
          <w:sz w:val="24"/>
          <w:szCs w:val="24"/>
          <w:lang w:eastAsia="zh-CN"/>
        </w:rPr>
        <w:t>April 26</w:t>
      </w:r>
      <w:r w:rsidR="00B15A0A" w:rsidRPr="00E13633">
        <w:rPr>
          <w:rFonts w:eastAsia="宋体" w:cs="Arial"/>
          <w:b/>
          <w:sz w:val="24"/>
          <w:szCs w:val="24"/>
          <w:lang w:eastAsia="zh-CN"/>
        </w:rPr>
        <w:t>, 202</w:t>
      </w:r>
      <w:r w:rsidR="002910C5">
        <w:rPr>
          <w:rFonts w:eastAsia="宋体" w:cs="Arial"/>
          <w:b/>
          <w:sz w:val="24"/>
          <w:szCs w:val="24"/>
          <w:lang w:eastAsia="zh-CN"/>
        </w:rPr>
        <w:t>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A438C0">
        <w:rPr>
          <w:rFonts w:ascii="Arial" w:hAnsi="Arial" w:cs="Arial"/>
          <w:lang w:val="en-US"/>
        </w:rPr>
        <w:t>On disclosure of UE information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724A0">
        <w:rPr>
          <w:rFonts w:ascii="Arial" w:hAnsi="Arial" w:cs="Arial"/>
          <w:b/>
          <w:lang w:val="en-US"/>
        </w:rPr>
        <w:t>5</w:t>
      </w:r>
      <w:r w:rsidR="00B15A0A">
        <w:rPr>
          <w:rFonts w:ascii="Arial" w:hAnsi="Arial" w:cs="Arial"/>
          <w:b/>
          <w:lang w:val="en-US"/>
        </w:rPr>
        <w:t>.</w:t>
      </w:r>
      <w:r w:rsidR="00A438C0">
        <w:rPr>
          <w:rFonts w:ascii="Arial" w:hAnsi="Arial" w:cs="Arial"/>
          <w:b/>
          <w:lang w:val="en-US"/>
        </w:rPr>
        <w:t>16</w:t>
      </w:r>
      <w:r w:rsidR="009D2D87">
        <w:rPr>
          <w:rFonts w:ascii="Arial" w:hAnsi="Arial" w:cs="Arial"/>
          <w:b/>
          <w:lang w:val="en-US"/>
        </w:rPr>
        <w:t>.</w:t>
      </w:r>
      <w:r w:rsidR="00A438C0">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438C0" w:rsidRDefault="00AD034F" w:rsidP="00C239D6">
      <w:pPr>
        <w:tabs>
          <w:tab w:val="left" w:pos="5103"/>
        </w:tabs>
        <w:spacing w:after="240" w:line="360" w:lineRule="auto"/>
        <w:rPr>
          <w:rFonts w:eastAsia="等线"/>
          <w:lang w:val="en-US" w:eastAsia="zh-CN"/>
        </w:rPr>
      </w:pPr>
      <w:r>
        <w:rPr>
          <w:rFonts w:eastAsia="等线"/>
          <w:lang w:val="en-US" w:eastAsia="zh-CN"/>
        </w:rPr>
        <w:t xml:space="preserve">The discussion on </w:t>
      </w:r>
      <w:r w:rsidR="0070628D">
        <w:rPr>
          <w:rFonts w:eastAsia="等线"/>
          <w:lang w:val="en-US" w:eastAsia="zh-CN"/>
        </w:rPr>
        <w:t>disclosing some kinds of UE information was trigger under operator’s request, for both R17 OTA work items and R18 OTA work items. There were clear conclusions on R17 work items in the RAN4 #106 meeting [1] as below. And the discussions about R18 work items were ongoing with several open issues.</w:t>
      </w:r>
    </w:p>
    <w:p w:rsidR="00F811F8" w:rsidRDefault="00F811F8" w:rsidP="00C239D6">
      <w:pPr>
        <w:tabs>
          <w:tab w:val="left" w:pos="5103"/>
        </w:tabs>
        <w:spacing w:after="240" w:line="360" w:lineRule="auto"/>
        <w:rPr>
          <w:rFonts w:eastAsia="等线"/>
          <w:lang w:val="en-US" w:eastAsia="zh-CN"/>
        </w:rPr>
      </w:pPr>
      <w:r>
        <w:rPr>
          <w:rFonts w:eastAsia="等线"/>
          <w:lang w:val="en-US" w:eastAsia="zh-CN"/>
        </w:rPr>
        <w:t>This contribution further discusses the approach of the UE information disclosure.</w:t>
      </w:r>
    </w:p>
    <w:p w:rsidR="00A438C0" w:rsidRDefault="0070628D" w:rsidP="0070628D">
      <w:pPr>
        <w:tabs>
          <w:tab w:val="left" w:pos="5103"/>
        </w:tabs>
        <w:spacing w:after="240" w:line="360" w:lineRule="auto"/>
        <w:jc w:val="center"/>
        <w:rPr>
          <w:rFonts w:eastAsia="等线"/>
          <w:lang w:val="en-US" w:eastAsia="zh-CN"/>
        </w:rPr>
      </w:pPr>
      <w:r>
        <w:rPr>
          <w:noProof/>
        </w:rPr>
        <w:drawing>
          <wp:inline distT="0" distB="0" distL="0" distR="0" wp14:anchorId="21F76C48" wp14:editId="626C5F9D">
            <wp:extent cx="6089650" cy="3288349"/>
            <wp:effectExtent l="19050" t="19050" r="25400" b="266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2711" cy="3290002"/>
                    </a:xfrm>
                    <a:prstGeom prst="rect">
                      <a:avLst/>
                    </a:prstGeom>
                    <a:ln>
                      <a:solidFill>
                        <a:schemeClr val="tx1"/>
                      </a:solidFill>
                    </a:ln>
                  </pic:spPr>
                </pic:pic>
              </a:graphicData>
            </a:graphic>
          </wp:inline>
        </w:drawing>
      </w:r>
    </w:p>
    <w:p w:rsidR="0018149D" w:rsidRPr="0018149D" w:rsidRDefault="00F811F8" w:rsidP="0018149D">
      <w:pPr>
        <w:tabs>
          <w:tab w:val="left" w:pos="5103"/>
        </w:tabs>
        <w:spacing w:after="240" w:line="360" w:lineRule="auto"/>
        <w:jc w:val="center"/>
        <w:rPr>
          <w:rFonts w:eastAsia="等线"/>
          <w:lang w:val="en-US" w:eastAsia="zh-CN"/>
        </w:rPr>
      </w:pPr>
      <w:r>
        <w:rPr>
          <w:noProof/>
        </w:rPr>
        <w:lastRenderedPageBreak/>
        <w:drawing>
          <wp:inline distT="0" distB="0" distL="0" distR="0" wp14:anchorId="7DDFC635" wp14:editId="173AD0DD">
            <wp:extent cx="6100560" cy="7098665"/>
            <wp:effectExtent l="19050" t="19050" r="14605" b="260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06811" cy="7105939"/>
                    </a:xfrm>
                    <a:prstGeom prst="rect">
                      <a:avLst/>
                    </a:prstGeom>
                    <a:ln>
                      <a:solidFill>
                        <a:schemeClr val="tx1"/>
                      </a:solidFill>
                    </a:ln>
                  </pic:spPr>
                </pic:pic>
              </a:graphicData>
            </a:graphic>
          </wp:inline>
        </w:drawing>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A438C0" w:rsidRPr="00B11277" w:rsidRDefault="00F811F8" w:rsidP="003A4F57">
      <w:pPr>
        <w:tabs>
          <w:tab w:val="left" w:pos="5103"/>
        </w:tabs>
        <w:spacing w:after="240" w:line="360" w:lineRule="auto"/>
        <w:rPr>
          <w:rFonts w:eastAsia="等线"/>
          <w:lang w:eastAsia="zh-CN"/>
        </w:rPr>
      </w:pPr>
      <w:r>
        <w:rPr>
          <w:rFonts w:eastAsia="等线" w:hint="eastAsia"/>
          <w:lang w:val="en-US" w:eastAsia="zh-CN"/>
        </w:rPr>
        <w:t>A</w:t>
      </w:r>
      <w:r>
        <w:rPr>
          <w:rFonts w:eastAsia="等线"/>
          <w:lang w:val="en-US" w:eastAsia="zh-CN"/>
        </w:rPr>
        <w:t>s per the agreement of R17</w:t>
      </w:r>
      <w:r w:rsidR="00201661">
        <w:rPr>
          <w:rFonts w:eastAsia="等线"/>
          <w:lang w:val="en-US" w:eastAsia="zh-CN"/>
        </w:rPr>
        <w:t xml:space="preserve"> UE information collection activity, at least the following information should be provided to </w:t>
      </w:r>
      <w:r w:rsidR="00201661" w:rsidRPr="00201661">
        <w:rPr>
          <w:rFonts w:eastAsia="等线"/>
          <w:lang w:val="en-US" w:eastAsia="zh-CN"/>
        </w:rPr>
        <w:t>Neutral Observer</w:t>
      </w:r>
      <w:r w:rsidR="00201661">
        <w:rPr>
          <w:rFonts w:eastAsia="等线"/>
          <w:lang w:val="en-US" w:eastAsia="zh-CN"/>
        </w:rPr>
        <w:t xml:space="preserve"> by each volunteer lab. </w:t>
      </w:r>
    </w:p>
    <w:p w:rsidR="00201661" w:rsidRPr="00201661" w:rsidRDefault="00201661" w:rsidP="00201661">
      <w:pPr>
        <w:pStyle w:val="aff0"/>
        <w:numPr>
          <w:ilvl w:val="0"/>
          <w:numId w:val="17"/>
        </w:numPr>
        <w:tabs>
          <w:tab w:val="left" w:pos="5103"/>
        </w:tabs>
        <w:spacing w:after="240" w:line="360" w:lineRule="auto"/>
        <w:ind w:firstLineChars="0"/>
        <w:rPr>
          <w:rFonts w:eastAsia="等线"/>
          <w:lang w:val="en-US" w:eastAsia="zh-CN"/>
        </w:rPr>
      </w:pPr>
      <w:r w:rsidRPr="00201661">
        <w:rPr>
          <w:rFonts w:eastAsia="等线" w:hint="eastAsia"/>
          <w:lang w:val="en-US" w:eastAsia="zh-CN"/>
        </w:rPr>
        <w:t>Total number of vendors</w:t>
      </w:r>
    </w:p>
    <w:p w:rsidR="00201661" w:rsidRPr="00201661" w:rsidRDefault="00201661" w:rsidP="00201661">
      <w:pPr>
        <w:pStyle w:val="aff0"/>
        <w:numPr>
          <w:ilvl w:val="0"/>
          <w:numId w:val="17"/>
        </w:numPr>
        <w:tabs>
          <w:tab w:val="left" w:pos="5103"/>
        </w:tabs>
        <w:spacing w:after="240" w:line="360" w:lineRule="auto"/>
        <w:ind w:firstLineChars="0"/>
        <w:rPr>
          <w:rFonts w:eastAsia="等线"/>
          <w:lang w:val="en-US" w:eastAsia="zh-CN"/>
        </w:rPr>
      </w:pPr>
      <w:r w:rsidRPr="00201661">
        <w:rPr>
          <w:rFonts w:eastAsia="等线" w:hint="eastAsia"/>
          <w:lang w:val="en-US" w:eastAsia="zh-CN"/>
        </w:rPr>
        <w:lastRenderedPageBreak/>
        <w:t>Percentage of devices per vendor</w:t>
      </w:r>
    </w:p>
    <w:p w:rsidR="00201661" w:rsidRPr="00201661" w:rsidRDefault="00201661" w:rsidP="00201661">
      <w:pPr>
        <w:pStyle w:val="aff0"/>
        <w:numPr>
          <w:ilvl w:val="0"/>
          <w:numId w:val="17"/>
        </w:numPr>
        <w:tabs>
          <w:tab w:val="left" w:pos="5103"/>
        </w:tabs>
        <w:spacing w:after="240" w:line="360" w:lineRule="auto"/>
        <w:ind w:firstLineChars="0"/>
        <w:rPr>
          <w:rFonts w:eastAsia="等线"/>
          <w:lang w:val="en-US" w:eastAsia="zh-CN"/>
        </w:rPr>
      </w:pPr>
      <w:r w:rsidRPr="00201661">
        <w:rPr>
          <w:rFonts w:eastAsia="等线" w:hint="eastAsia"/>
          <w:lang w:val="en-US" w:eastAsia="zh-CN"/>
        </w:rPr>
        <w:t>Percentage of devices per year of production</w:t>
      </w:r>
    </w:p>
    <w:p w:rsidR="00201661" w:rsidRPr="00201661" w:rsidRDefault="00B11277" w:rsidP="003A4F57">
      <w:pPr>
        <w:tabs>
          <w:tab w:val="left" w:pos="5103"/>
        </w:tabs>
        <w:spacing w:after="240" w:line="360" w:lineRule="auto"/>
        <w:rPr>
          <w:rFonts w:eastAsia="等线"/>
          <w:lang w:eastAsia="zh-CN"/>
        </w:rPr>
      </w:pPr>
      <w:r>
        <w:rPr>
          <w:rFonts w:eastAsia="等线"/>
          <w:lang w:val="en-US" w:eastAsia="zh-CN"/>
        </w:rPr>
        <w:t xml:space="preserve">Following the anonymous approach, the device vendor and model should not be disclosed. And </w:t>
      </w:r>
      <w:r w:rsidRPr="00201661">
        <w:rPr>
          <w:rFonts w:eastAsia="等线"/>
          <w:lang w:val="en-US" w:eastAsia="zh-CN"/>
        </w:rPr>
        <w:t>Neutral Observer</w:t>
      </w:r>
      <w:r>
        <w:rPr>
          <w:rFonts w:eastAsia="等线"/>
          <w:lang w:val="en-US" w:eastAsia="zh-CN"/>
        </w:rPr>
        <w:t xml:space="preserve"> publishes the collected information in the manner of per lab. Because Vendor A/B/C… of Volunteer Lab 1 are not the same vendors of other volunteer labs, the vendor information (e.g. percentage of devices per vendor)</w:t>
      </w:r>
      <w:r w:rsidR="00C10687">
        <w:rPr>
          <w:rFonts w:eastAsia="等线"/>
          <w:lang w:val="en-US" w:eastAsia="zh-CN"/>
        </w:rPr>
        <w:t xml:space="preserve"> can not be compiled to output the whole picture from measurement campaign level.</w:t>
      </w:r>
      <w:r w:rsidR="007D63BF">
        <w:rPr>
          <w:rFonts w:eastAsia="等线"/>
          <w:lang w:val="en-US" w:eastAsia="zh-CN"/>
        </w:rPr>
        <w:t xml:space="preserve"> The model information faces the same situation.</w:t>
      </w:r>
    </w:p>
    <w:p w:rsidR="00A438C0" w:rsidRDefault="00C10687" w:rsidP="003A4F57">
      <w:pPr>
        <w:tabs>
          <w:tab w:val="left" w:pos="5103"/>
        </w:tabs>
        <w:spacing w:after="240" w:line="360" w:lineRule="auto"/>
        <w:rPr>
          <w:rFonts w:eastAsia="等线"/>
          <w:lang w:val="en-US" w:eastAsia="zh-CN"/>
        </w:rPr>
      </w:pPr>
      <w:r>
        <w:rPr>
          <w:rFonts w:eastAsia="等线"/>
          <w:lang w:val="en-US" w:eastAsia="zh-CN"/>
        </w:rPr>
        <w:t>For R18 work items, such kinds of information disclosure are still under discussion. Meanwhile, the anonymous approach is already agreed in the approved working procedure for R18 TRP TRS requirement [2].</w:t>
      </w:r>
    </w:p>
    <w:p w:rsidR="00C10687" w:rsidRDefault="007D63BF" w:rsidP="007D63BF">
      <w:pPr>
        <w:tabs>
          <w:tab w:val="left" w:pos="5103"/>
        </w:tabs>
        <w:spacing w:after="240" w:line="360" w:lineRule="auto"/>
        <w:jc w:val="center"/>
        <w:rPr>
          <w:rFonts w:eastAsia="等线"/>
          <w:lang w:val="en-US" w:eastAsia="zh-CN"/>
        </w:rPr>
      </w:pPr>
      <w:r>
        <w:rPr>
          <w:noProof/>
        </w:rPr>
        <w:drawing>
          <wp:inline distT="0" distB="0" distL="0" distR="0" wp14:anchorId="3B605893" wp14:editId="6F968A37">
            <wp:extent cx="5321300" cy="2738595"/>
            <wp:effectExtent l="19050" t="19050" r="12700" b="241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40586" cy="2748521"/>
                    </a:xfrm>
                    <a:prstGeom prst="rect">
                      <a:avLst/>
                    </a:prstGeom>
                    <a:ln>
                      <a:solidFill>
                        <a:schemeClr val="tx1"/>
                      </a:solidFill>
                    </a:ln>
                  </pic:spPr>
                </pic:pic>
              </a:graphicData>
            </a:graphic>
          </wp:inline>
        </w:drawing>
      </w:r>
    </w:p>
    <w:p w:rsidR="00046F09" w:rsidRDefault="007D63BF" w:rsidP="00046F09">
      <w:pPr>
        <w:tabs>
          <w:tab w:val="left" w:pos="5103"/>
        </w:tabs>
        <w:spacing w:after="240" w:line="360" w:lineRule="auto"/>
        <w:rPr>
          <w:rFonts w:eastAsia="等线"/>
          <w:lang w:val="en-US" w:eastAsia="zh-CN"/>
        </w:rPr>
      </w:pPr>
      <w:r>
        <w:rPr>
          <w:rFonts w:eastAsia="等线" w:hint="eastAsia"/>
          <w:lang w:val="en-US" w:eastAsia="zh-CN"/>
        </w:rPr>
        <w:t>S</w:t>
      </w:r>
      <w:r>
        <w:rPr>
          <w:rFonts w:eastAsia="等线"/>
          <w:lang w:val="en-US" w:eastAsia="zh-CN"/>
        </w:rPr>
        <w:t xml:space="preserve">imilar to R17 issue, even though each volunteer lab submits the UE information with notation A/B/C…, the statistical relevance of the measurement campaign can not be derived, for example, </w:t>
      </w:r>
      <w:r w:rsidRPr="007D63BF">
        <w:rPr>
          <w:rFonts w:eastAsia="等线"/>
          <w:lang w:val="en-US" w:eastAsia="zh-CN"/>
        </w:rPr>
        <w:t>Total number of models, Total number of devices’ vendors, Percentage of devices per vendor, and so on.</w:t>
      </w:r>
      <w:r w:rsidR="00ED47D7">
        <w:rPr>
          <w:rFonts w:eastAsia="等线"/>
          <w:lang w:val="en-US" w:eastAsia="zh-CN"/>
        </w:rPr>
        <w:t xml:space="preserve"> On the other hand, if more detailed information about measured devices are required to provide, it is probable that some volunteer labs may quit the campaign activity because of information security policy of labs. To compensate, it is proposed to require volunteer labs satisfying the statistical criteria of the measured devices before submitting the data to the campaign data pool. The following statistical criteria can be consider</w:t>
      </w:r>
      <w:r w:rsidR="00046F09">
        <w:rPr>
          <w:rFonts w:eastAsia="等线"/>
          <w:lang w:val="en-US" w:eastAsia="zh-CN"/>
        </w:rPr>
        <w:t>ed for each volunteer labs.</w:t>
      </w:r>
    </w:p>
    <w:p w:rsidR="00046F09" w:rsidRDefault="00046F09" w:rsidP="00046F09">
      <w:pPr>
        <w:pStyle w:val="aff0"/>
        <w:numPr>
          <w:ilvl w:val="0"/>
          <w:numId w:val="17"/>
        </w:numPr>
        <w:tabs>
          <w:tab w:val="left" w:pos="5103"/>
        </w:tabs>
        <w:spacing w:after="240" w:line="360" w:lineRule="auto"/>
        <w:ind w:firstLineChars="0"/>
        <w:rPr>
          <w:rFonts w:eastAsia="等线"/>
          <w:lang w:val="en-US" w:eastAsia="zh-CN"/>
        </w:rPr>
      </w:pPr>
      <w:r>
        <w:rPr>
          <w:rFonts w:eastAsia="等线"/>
          <w:lang w:val="en-US" w:eastAsia="zh-CN"/>
        </w:rPr>
        <w:t xml:space="preserve">Number of vendors: </w:t>
      </w:r>
      <w:r w:rsidR="00FE5C34">
        <w:rPr>
          <w:rFonts w:eastAsia="等线"/>
          <w:lang w:val="en-US" w:eastAsia="zh-CN"/>
        </w:rPr>
        <w:t>at least [2]</w:t>
      </w:r>
    </w:p>
    <w:p w:rsidR="00046F09" w:rsidRDefault="00046F09" w:rsidP="00046F09">
      <w:pPr>
        <w:pStyle w:val="aff0"/>
        <w:numPr>
          <w:ilvl w:val="0"/>
          <w:numId w:val="17"/>
        </w:numPr>
        <w:tabs>
          <w:tab w:val="left" w:pos="5103"/>
        </w:tabs>
        <w:spacing w:after="240" w:line="360" w:lineRule="auto"/>
        <w:ind w:firstLineChars="0"/>
        <w:rPr>
          <w:rFonts w:eastAsia="等线"/>
          <w:lang w:val="en-US" w:eastAsia="zh-CN"/>
        </w:rPr>
      </w:pPr>
      <w:r>
        <w:rPr>
          <w:rFonts w:eastAsia="等线"/>
          <w:lang w:val="en-US" w:eastAsia="zh-CN"/>
        </w:rPr>
        <w:t>Year of production: cover 2021~2023</w:t>
      </w:r>
    </w:p>
    <w:p w:rsidR="00046F09" w:rsidRDefault="00046F09" w:rsidP="00046F09">
      <w:pPr>
        <w:pStyle w:val="aff0"/>
        <w:numPr>
          <w:ilvl w:val="0"/>
          <w:numId w:val="17"/>
        </w:numPr>
        <w:tabs>
          <w:tab w:val="left" w:pos="5103"/>
        </w:tabs>
        <w:spacing w:after="240" w:line="360" w:lineRule="auto"/>
        <w:ind w:firstLineChars="0"/>
        <w:rPr>
          <w:rFonts w:eastAsia="等线"/>
          <w:lang w:val="en-US" w:eastAsia="zh-CN"/>
        </w:rPr>
      </w:pPr>
      <w:r>
        <w:rPr>
          <w:rFonts w:eastAsia="等线" w:hint="eastAsia"/>
          <w:lang w:val="en-US" w:eastAsia="zh-CN"/>
        </w:rPr>
        <w:t>M</w:t>
      </w:r>
      <w:r>
        <w:rPr>
          <w:rFonts w:eastAsia="等线"/>
          <w:lang w:val="en-US" w:eastAsia="zh-CN"/>
        </w:rPr>
        <w:t>arket level:</w:t>
      </w:r>
      <w:r w:rsidR="00FE5C34">
        <w:rPr>
          <w:rFonts w:eastAsia="等线"/>
          <w:lang w:val="en-US" w:eastAsia="zh-CN"/>
        </w:rPr>
        <w:t xml:space="preserve"> all the three</w:t>
      </w:r>
      <w:r>
        <w:rPr>
          <w:rFonts w:eastAsia="等线"/>
          <w:lang w:val="en-US" w:eastAsia="zh-CN"/>
        </w:rPr>
        <w:t xml:space="preserve"> levels should be covered</w:t>
      </w:r>
      <w:r w:rsidR="00FE5C34">
        <w:rPr>
          <w:rFonts w:eastAsia="等线"/>
          <w:lang w:val="en-US" w:eastAsia="zh-CN"/>
        </w:rPr>
        <w:t xml:space="preserve">, i.e. </w:t>
      </w:r>
      <w:r w:rsidR="00FE5C34" w:rsidRPr="00046F09">
        <w:rPr>
          <w:rFonts w:eastAsia="等线"/>
          <w:lang w:val="en-US" w:eastAsia="zh-CN"/>
        </w:rPr>
        <w:t>entry, medium or high level</w:t>
      </w:r>
    </w:p>
    <w:p w:rsidR="00FE5C34" w:rsidRPr="00046F09" w:rsidRDefault="00FE5C34" w:rsidP="00046F09">
      <w:pPr>
        <w:pStyle w:val="aff0"/>
        <w:numPr>
          <w:ilvl w:val="0"/>
          <w:numId w:val="17"/>
        </w:numPr>
        <w:tabs>
          <w:tab w:val="left" w:pos="5103"/>
        </w:tabs>
        <w:spacing w:after="240" w:line="360" w:lineRule="auto"/>
        <w:ind w:firstLineChars="0"/>
        <w:rPr>
          <w:rFonts w:eastAsia="等线"/>
          <w:lang w:val="en-US" w:eastAsia="zh-CN"/>
        </w:rPr>
      </w:pPr>
      <w:r>
        <w:rPr>
          <w:rFonts w:eastAsia="等线"/>
          <w:lang w:val="en-US" w:eastAsia="zh-CN"/>
        </w:rPr>
        <w:t>……</w:t>
      </w:r>
    </w:p>
    <w:p w:rsidR="00A438C0" w:rsidRPr="00FE5C34" w:rsidRDefault="00FE5C34" w:rsidP="003A4F57">
      <w:pPr>
        <w:tabs>
          <w:tab w:val="left" w:pos="5103"/>
        </w:tabs>
        <w:spacing w:after="240" w:line="360" w:lineRule="auto"/>
        <w:rPr>
          <w:rFonts w:eastAsia="等线"/>
          <w:b/>
          <w:i/>
          <w:lang w:val="en-US" w:eastAsia="zh-CN"/>
        </w:rPr>
      </w:pPr>
      <w:r w:rsidRPr="00FE5C34">
        <w:rPr>
          <w:rFonts w:eastAsia="等线"/>
          <w:b/>
          <w:i/>
          <w:lang w:val="en-US" w:eastAsia="zh-CN"/>
        </w:rPr>
        <w:t>Proposal: It is proposed to require volunteer labs satisfying the statistical criteria of the measured devices before submitting the data to the campaign data pool.</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FE5C34" w:rsidP="009A4E55">
      <w:pPr>
        <w:tabs>
          <w:tab w:val="left" w:pos="5103"/>
        </w:tabs>
        <w:spacing w:after="240" w:line="360" w:lineRule="auto"/>
        <w:rPr>
          <w:rFonts w:eastAsia="等线"/>
          <w:lang w:val="en-US" w:eastAsia="zh-CN"/>
        </w:rPr>
      </w:pPr>
      <w:r>
        <w:rPr>
          <w:rFonts w:eastAsia="等线"/>
          <w:lang w:val="en-US" w:eastAsia="zh-CN"/>
        </w:rPr>
        <w:t>This contribution further discusses the approach of the UE information disclosure.</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FE5C34" w:rsidRPr="00FE5C34" w:rsidRDefault="00FE5C34" w:rsidP="00FE5C34">
      <w:pPr>
        <w:tabs>
          <w:tab w:val="left" w:pos="5103"/>
        </w:tabs>
        <w:spacing w:after="240" w:line="360" w:lineRule="auto"/>
        <w:rPr>
          <w:rFonts w:eastAsia="等线"/>
          <w:b/>
          <w:i/>
          <w:lang w:val="en-US" w:eastAsia="zh-CN"/>
        </w:rPr>
      </w:pPr>
      <w:r w:rsidRPr="00FE5C34">
        <w:rPr>
          <w:rFonts w:eastAsia="等线"/>
          <w:b/>
          <w:i/>
          <w:lang w:val="en-US" w:eastAsia="zh-CN"/>
        </w:rPr>
        <w:t>Proposal: It is proposed to require volunteer labs satisfying the statistical criteria of the measured devices before submitting the data to the campaign data pool.</w:t>
      </w:r>
    </w:p>
    <w:p w:rsidR="009A4E55" w:rsidRPr="00FE5C34"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06488A" w:rsidRDefault="009911AF" w:rsidP="0070628D">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70628D" w:rsidRPr="0070628D">
        <w:rPr>
          <w:rFonts w:eastAsia="等线"/>
          <w:lang w:val="en-US" w:eastAsia="zh-CN"/>
        </w:rPr>
        <w:t>R4-2302917, WF for Rel-18 TRP/TRS requirements, vivo</w:t>
      </w:r>
    </w:p>
    <w:p w:rsidR="00C10687" w:rsidRPr="0070628D" w:rsidRDefault="00C10687" w:rsidP="0070628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C10687">
        <w:rPr>
          <w:rFonts w:eastAsia="等线"/>
          <w:lang w:val="en-US" w:eastAsia="zh-CN"/>
        </w:rPr>
        <w:t>R4-2302920, Working procedure for Rel-18 TRP TRS requirements, vivo</w:t>
      </w:r>
    </w:p>
    <w:sectPr w:rsidR="00C10687" w:rsidRPr="0070628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415" w:rsidRDefault="00673415">
      <w:r>
        <w:separator/>
      </w:r>
    </w:p>
  </w:endnote>
  <w:endnote w:type="continuationSeparator" w:id="0">
    <w:p w:rsidR="00673415" w:rsidRDefault="00673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415" w:rsidRDefault="00673415">
      <w:r>
        <w:separator/>
      </w:r>
    </w:p>
  </w:footnote>
  <w:footnote w:type="continuationSeparator" w:id="0">
    <w:p w:rsidR="00673415" w:rsidRDefault="00673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C45"/>
    <w:multiLevelType w:val="hybridMultilevel"/>
    <w:tmpl w:val="AC6AF5FA"/>
    <w:lvl w:ilvl="0" w:tplc="5C348F1C">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A3339"/>
    <w:multiLevelType w:val="hybridMultilevel"/>
    <w:tmpl w:val="8178376A"/>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48F4A9B"/>
    <w:multiLevelType w:val="hybridMultilevel"/>
    <w:tmpl w:val="E01C1A1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5C348F1C">
      <w:start w:val="4"/>
      <w:numFmt w:val="bullet"/>
      <w:lvlText w:val="-"/>
      <w:lvlJc w:val="left"/>
      <w:pPr>
        <w:ind w:left="1800" w:hanging="360"/>
      </w:pPr>
      <w:rPr>
        <w:rFonts w:ascii="Times New Roman" w:eastAsia="宋体"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5"/>
  </w:num>
  <w:num w:numId="4">
    <w:abstractNumId w:val="8"/>
  </w:num>
  <w:num w:numId="5">
    <w:abstractNumId w:val="12"/>
  </w:num>
  <w:num w:numId="6">
    <w:abstractNumId w:val="6"/>
  </w:num>
  <w:num w:numId="7">
    <w:abstractNumId w:val="14"/>
  </w:num>
  <w:num w:numId="8">
    <w:abstractNumId w:val="4"/>
  </w:num>
  <w:num w:numId="9">
    <w:abstractNumId w:val="13"/>
  </w:num>
  <w:num w:numId="10">
    <w:abstractNumId w:val="1"/>
  </w:num>
  <w:num w:numId="11">
    <w:abstractNumId w:val="10"/>
  </w:num>
  <w:num w:numId="12">
    <w:abstractNumId w:val="5"/>
  </w:num>
  <w:num w:numId="13">
    <w:abstractNumId w:val="2"/>
  </w:num>
  <w:num w:numId="14">
    <w:abstractNumId w:val="11"/>
  </w:num>
  <w:num w:numId="15">
    <w:abstractNumId w:val="11"/>
  </w:num>
  <w:num w:numId="16">
    <w:abstractNumId w:val="3"/>
  </w:num>
  <w:num w:numId="1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82D"/>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469"/>
    <w:rsid w:val="0002083D"/>
    <w:rsid w:val="00020C48"/>
    <w:rsid w:val="00021363"/>
    <w:rsid w:val="0002239F"/>
    <w:rsid w:val="000225CA"/>
    <w:rsid w:val="000237F0"/>
    <w:rsid w:val="00023803"/>
    <w:rsid w:val="00023E6A"/>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378"/>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6F09"/>
    <w:rsid w:val="00050264"/>
    <w:rsid w:val="00050C9A"/>
    <w:rsid w:val="00051975"/>
    <w:rsid w:val="00051B5B"/>
    <w:rsid w:val="00051C3D"/>
    <w:rsid w:val="00051F83"/>
    <w:rsid w:val="00052D7D"/>
    <w:rsid w:val="0005324A"/>
    <w:rsid w:val="0005392E"/>
    <w:rsid w:val="00053C34"/>
    <w:rsid w:val="00053CA7"/>
    <w:rsid w:val="00053D35"/>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6CAD"/>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49D"/>
    <w:rsid w:val="0018161D"/>
    <w:rsid w:val="0018174A"/>
    <w:rsid w:val="001823FE"/>
    <w:rsid w:val="001833AA"/>
    <w:rsid w:val="00183B86"/>
    <w:rsid w:val="00183E22"/>
    <w:rsid w:val="00184357"/>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0D5D"/>
    <w:rsid w:val="0019232B"/>
    <w:rsid w:val="00192506"/>
    <w:rsid w:val="00192978"/>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0E"/>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3E"/>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1661"/>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01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23"/>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5E0D"/>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55A"/>
    <w:rsid w:val="00416A02"/>
    <w:rsid w:val="00416BFF"/>
    <w:rsid w:val="004170AE"/>
    <w:rsid w:val="0042015C"/>
    <w:rsid w:val="0042052C"/>
    <w:rsid w:val="004210F0"/>
    <w:rsid w:val="00421B48"/>
    <w:rsid w:val="004223FE"/>
    <w:rsid w:val="00422EC7"/>
    <w:rsid w:val="0042315C"/>
    <w:rsid w:val="00423A8C"/>
    <w:rsid w:val="0042495B"/>
    <w:rsid w:val="00424C21"/>
    <w:rsid w:val="00425637"/>
    <w:rsid w:val="00425EE1"/>
    <w:rsid w:val="004260DC"/>
    <w:rsid w:val="00426526"/>
    <w:rsid w:val="00426581"/>
    <w:rsid w:val="004278C5"/>
    <w:rsid w:val="00427FCE"/>
    <w:rsid w:val="004300E3"/>
    <w:rsid w:val="0043045B"/>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5A0"/>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2D68"/>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179"/>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0FB"/>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415"/>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5CE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28D"/>
    <w:rsid w:val="007063BF"/>
    <w:rsid w:val="007067AA"/>
    <w:rsid w:val="00706BF0"/>
    <w:rsid w:val="007076F3"/>
    <w:rsid w:val="0070799A"/>
    <w:rsid w:val="00710005"/>
    <w:rsid w:val="007100F1"/>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57B"/>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0F7F"/>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3BF"/>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77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70"/>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45B"/>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11AF"/>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3FE5"/>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4768"/>
    <w:rsid w:val="00A15B17"/>
    <w:rsid w:val="00A15FF7"/>
    <w:rsid w:val="00A165E5"/>
    <w:rsid w:val="00A17DDB"/>
    <w:rsid w:val="00A21723"/>
    <w:rsid w:val="00A2187A"/>
    <w:rsid w:val="00A21CA4"/>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38C0"/>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5AE4"/>
    <w:rsid w:val="00A86161"/>
    <w:rsid w:val="00A8677A"/>
    <w:rsid w:val="00A86B3C"/>
    <w:rsid w:val="00A86E9F"/>
    <w:rsid w:val="00A87E86"/>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5C0"/>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34F"/>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1277"/>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0E1D"/>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6D22"/>
    <w:rsid w:val="00BD7E70"/>
    <w:rsid w:val="00BE02F4"/>
    <w:rsid w:val="00BE085D"/>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068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BC6"/>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59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03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7DE"/>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7D7"/>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1F8"/>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C34"/>
    <w:rsid w:val="00FE5E71"/>
    <w:rsid w:val="00FE6B9D"/>
    <w:rsid w:val="00FE6E05"/>
    <w:rsid w:val="00FE7341"/>
    <w:rsid w:val="00FE73B8"/>
    <w:rsid w:val="00FE741A"/>
    <w:rsid w:val="00FE74AB"/>
    <w:rsid w:val="00FE7B4B"/>
    <w:rsid w:val="00FF05C8"/>
    <w:rsid w:val="00FF073B"/>
    <w:rsid w:val="00FF09E6"/>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EDD"/>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5C34"/>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05285043">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3178642">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62B1B-9FB4-4C98-8D9F-E02C21493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4</Pages>
  <Words>454</Words>
  <Characters>2592</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27</cp:revision>
  <cp:lastPrinted>2013-04-01T04:20:00Z</cp:lastPrinted>
  <dcterms:created xsi:type="dcterms:W3CDTF">2023-04-03T09:29:00Z</dcterms:created>
  <dcterms:modified xsi:type="dcterms:W3CDTF">2023-04-10T15:05:00Z</dcterms:modified>
</cp:coreProperties>
</file>